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D15F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Настройка рубанков </w:t>
      </w:r>
      <w:bookmarkEnd w:id="0"/>
      <w:r w:rsidRPr="00D15F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и шерхебелей. 7-й класс 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proofErr w:type="spellStart"/>
        <w:r w:rsidRPr="00D15F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Литвинчук</w:t>
        </w:r>
        <w:proofErr w:type="spellEnd"/>
        <w:r w:rsidRPr="00D15F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Игорь Владимирович</w:t>
        </w:r>
      </w:hyperlink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15F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материальных технологий</w:t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отнесена к разделу:</w:t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Pr="00D15F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Преподавание технологии</w:t>
        </w:r>
      </w:hyperlink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15F64" w:rsidRPr="00D15F64" w:rsidRDefault="00D15F64" w:rsidP="00D15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D15F64" w:rsidRPr="00D15F64" w:rsidRDefault="00D15F64" w:rsidP="00D15F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учащихся производить настройку рубанков, фуганков, шерхебелей.</w:t>
      </w:r>
    </w:p>
    <w:p w:rsidR="00D15F64" w:rsidRPr="00D15F64" w:rsidRDefault="00D15F64" w:rsidP="00D15F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учащихся правилам и последовательности настройки ручных деревообрабатывающих инструментов.</w:t>
      </w:r>
    </w:p>
    <w:p w:rsidR="00D15F64" w:rsidRPr="00D15F64" w:rsidRDefault="00D15F64" w:rsidP="00D15F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5F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урока:</w:t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экран, проектор, рубанки, фуганки, шерхебели, киянки, топор, молотки, линейки. 1.Инструмент для первоначального грубого строгания досок (железко – с овальной режущей кромкой).</w:t>
      </w:r>
      <w:proofErr w:type="gramEnd"/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              Ход урока</w:t>
      </w:r>
    </w:p>
    <w:p w:rsidR="00D15F64" w:rsidRPr="00D15F64" w:rsidRDefault="00D15F64" w:rsidP="00D15F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I. Организационный момент.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учащимся решить кроссворд «Инструменты».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разгадывания кроссворда необходимо ответить на 6 вопросов.</w:t>
      </w:r>
    </w:p>
    <w:p w:rsidR="00D15F64" w:rsidRPr="00D15F64" w:rsidRDefault="00D15F64" w:rsidP="00D15F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 для первоначального грубого строгания досок (железко – с овальной режущей кромкой).</w:t>
      </w:r>
    </w:p>
    <w:p w:rsidR="00D15F64" w:rsidRPr="00D15F64" w:rsidRDefault="00D15F64" w:rsidP="00D15F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Ручной деревообрабатывающий инструмент для получения строганием плоских или фигурных поверхностей.</w:t>
      </w:r>
    </w:p>
    <w:p w:rsidR="00D15F64" w:rsidRPr="00D15F64" w:rsidRDefault="00D15F64" w:rsidP="00D15F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Фигурная линейка.</w:t>
      </w:r>
    </w:p>
    <w:p w:rsidR="00D15F64" w:rsidRPr="00D15F64" w:rsidRDefault="00D15F64" w:rsidP="00D15F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для столярной работы.</w:t>
      </w:r>
    </w:p>
    <w:p w:rsidR="00D15F64" w:rsidRPr="00D15F64" w:rsidRDefault="00D15F64" w:rsidP="00D15F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Деревообрабатывающий инструмент. 6. Размерная линия при разметке в технологическом процессе.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720A63" wp14:editId="6805528D">
            <wp:extent cx="3057525" cy="2076450"/>
            <wp:effectExtent l="0" t="0" r="9525" b="0"/>
            <wp:docPr id="1" name="Рисунок 1" descr="http://festival.1september.ru/articles/607428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festival.1september.ru/articles/607428/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F64" w:rsidRPr="00D15F64" w:rsidRDefault="00D15F64" w:rsidP="00D15F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II. Повторение пройденного материала.</w:t>
      </w:r>
    </w:p>
    <w:p w:rsidR="00D15F64" w:rsidRPr="00D15F64" w:rsidRDefault="00D15F64" w:rsidP="00D15F6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правильно произвести заточку стамески? Ее доводку и правку?</w:t>
      </w:r>
    </w:p>
    <w:p w:rsidR="00D15F64" w:rsidRPr="00D15F64" w:rsidRDefault="00D15F64" w:rsidP="00D15F6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затачивают зубья пил для поперечной резки древесины?</w:t>
      </w:r>
    </w:p>
    <w:p w:rsidR="00D15F64" w:rsidRPr="00D15F64" w:rsidRDefault="00D15F64" w:rsidP="00D15F6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производится разводка пил?</w:t>
      </w:r>
    </w:p>
    <w:p w:rsidR="00D15F64" w:rsidRPr="00D15F64" w:rsidRDefault="00D15F64" w:rsidP="00D15F6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Рассказать о назначении и строении рубанка, фуганка, шерхебеля.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III. Пояснение нового материала.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Вводная беседа учителя</w:t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. (С помощью проектора показываю виды столярных инструментов).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бондарном деле широко применяют самые различные деревообрабатывающие инструменты. У русского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древодела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, будь то бочар, плотник, столяр, не было другого такого универсального инструмента, как топор. В умелых руках он при случае мог заменить долото, тесло, стамеску, скобель и рубанок, но топор заменить нельзя ничем. Недаром в старинных пословицах говорится: «Топор всему делу голова», «С топором весь свет пройдешь», «Топор — кормилец», «Топор одевает, топор обувает».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Иногда, желая подчеркнуть грубость и неряшливость чьей-то работы, мы, не задумываясь, говорим: «Топорная работа». При этом мы забываем, что качество изделия, красота и чистота обработки не всегда зависит от видов инструментов, но чаще — от искусства владения ими иной работник и рубанком не сможет обстругать доску так гладко, как это могли делать старые мастера обычным топором. Недаром они любили подтрунивать над </w:t>
      </w:r>
      <w:proofErr w:type="gram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неумехами</w:t>
      </w:r>
      <w:proofErr w:type="gram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«Фугуй, Ванька, </w:t>
      </w:r>
      <w:proofErr w:type="gram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тятька</w:t>
      </w:r>
      <w:proofErr w:type="gram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топором исправит».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это главное свое орудие труда каждый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древодел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выбирал очень тщательно, чтобы все было впору, — и вес, и форма, и величина, чтобы топорище удобно сидело в руке, было бы, по словам В. Даля, «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ладистым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ловким,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сручным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бочарном деле, так же, как и в плотницком, применяют топоры весом от 0,5 до 1,75 кг. Тяжелые топоры используют в основном при заготовке клепок: ведь, чтобы расколоть кряж, требуется достаточно большая сила удара. Топоры поменьше употребляют для обтесывания клепок. Чем тяжелее, тем мощнее сила удара, более </w:t>
      </w:r>
      <w:proofErr w:type="gram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споро</w:t>
      </w:r>
      <w:proofErr w:type="gram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идет работа, но и руки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древодела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устают быстрее. Легким топором работать легче, зато работа продвигается медленнее. Хорошо зная все это, каждый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древодел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и бочар, подбирает такой топор, который соответствует его силе.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Присмотримся к топору более внимательно. Боек топора имеет лопастную форму с полукруглым или прямым лезвием. Топором с прямым лезвием удобнее обтесывать клепки с внешней выпуклой стороны, а также их узкие кромки. Топор с полукруглым лезвием больше годен для черновой обработки внутренней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пластиклепки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обращена внутрь бондарной посуды. Кончик лезвия топора, обращенный к руке, называют пяткой, а противоположную сторону — носком.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Отеску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рубку древесины выполняют средней частью лезвия, а когда требуется выполнить более тонкую работу (например, выбрать желоб в клепке, снять древесину в труднодоступном месте), то работают кончиком топора — носком или пяткой, то есть топор в этих случаях заменяет тесло и стамеску. Очень важно, чтобы лезвие топора было достаточно хорошо оттянуто. Например, топор весом 750 г на расстоянии 90 мм от лезвия должен иметь толщину 10 мм. Такие топоры легко затачиваются и очень удобны в работе. В продажу они поступают с прямыми лезвиями. Необходимо купить два малых топора. У одного из них лезвие скругляют на наждачном кругу и затачивают.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6B4143" wp14:editId="6CB371D1">
            <wp:extent cx="3952875" cy="3343275"/>
            <wp:effectExtent l="0" t="0" r="9525" b="9525"/>
            <wp:docPr id="2" name="Рисунок 2" descr="Тесло выкованное из моло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Тесло выкованное из молотк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Фуганок </w:t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большую тяжелую колодку – длиной 700 мм, шириной 85 мм и высотой 75 мм с ручкой на заднем конце. В передней части колодки фуганка сверху устанавливается невысокая цилиндрическая вставка – пробка, служащая для точной установки железки фуганка по высоте (при легком ударе молотком по пробке железка слегка подается вперед). Железка бывает одинарная или чаще двойная размером 200×65 мм. Угол заточки 23°1, угол установки 45°, ширина пролета 9 мм. Фуганок применяется для окончательной строжки и выравнивания (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футовки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больших плоскостей и длинных кромок, когда требуется получить точную по линейке поверхность.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Американский рубанок</w:t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стальную или чугунную колодку. Преимуществом его является простота и удобство закрепления железки, недостатком – повышенное трение между металлом и обрабатываемой поверхностью древесины и в связи с этим несколько большее усилие при строгании. Железка устанавливается фаской вперед. Установка ее регулируется винтом. Рекомендуется угол заточки железок для рубанков и фуганков в 30-35°.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Американские рубанки встречаются с железкой, имеющей прямое или косое лезвие.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1510F9" wp14:editId="5E38FD71">
            <wp:extent cx="2257425" cy="1276350"/>
            <wp:effectExtent l="0" t="0" r="9525" b="0"/>
            <wp:docPr id="3" name="Рисунок 3" descr="Ручной рубанок Виды, назначение, заточка рубанка image161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Ручной рубанок Виды, назначение, заточка рубанка image161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деревообрабатывающих инструментов.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FEA79A" wp14:editId="1F70903F">
            <wp:extent cx="942975" cy="685800"/>
            <wp:effectExtent l="0" t="0" r="9525" b="0"/>
            <wp:docPr id="4" name="Рисунок 4" descr="Рубанок-одинар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Рубанок-одинарник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Рубанок-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одинарник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240 х 60 мм деревянный 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A4C027" wp14:editId="4C6C8869">
            <wp:extent cx="942975" cy="685800"/>
            <wp:effectExtent l="0" t="0" r="9525" b="0"/>
            <wp:docPr id="5" name="Рисунок 5" descr="Рубанок металличе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Рубанок металлически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Рубанок металлический 165 х 60 мм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доборный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ширина ножа 60 мм 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E137C1" wp14:editId="7724B243">
            <wp:extent cx="1400175" cy="1009650"/>
            <wp:effectExtent l="0" t="0" r="9525" b="0"/>
            <wp:docPr id="6" name="Рисунок 6" descr="Рубанок-шерхеб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Рубанок-шерхебель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Рубанок, 165 х 60 мм, металлический,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доборный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, ширина ножа 60 мм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471DE2" wp14:editId="5352389F">
            <wp:extent cx="838200" cy="590550"/>
            <wp:effectExtent l="0" t="0" r="0" b="0"/>
            <wp:docPr id="7" name="Рисунок 7" descr="Рубанок-одинар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Рубанок-одинарник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Рубанок-шерхебель, 250 х 43 мм, металлический ширина ножа 30 мм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Рубанок-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одинарник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250 х 63 мм, металлический, ширина ножа 50 мм 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1101CD" wp14:editId="0D7EE87F">
            <wp:extent cx="942975" cy="685800"/>
            <wp:effectExtent l="0" t="0" r="9525" b="0"/>
            <wp:docPr id="8" name="Рисунок 8" descr="Руба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Рубанок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Рубанок, 250 х 42 мм, обдирочный, металлический,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D4DEA4" wp14:editId="176DE5B7">
            <wp:extent cx="942975" cy="552450"/>
            <wp:effectExtent l="0" t="0" r="9525" b="0"/>
            <wp:docPr id="9" name="Рисунок 9" descr="Рубанок торце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Рубанок торцевой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торцевой Стенли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A47995" wp14:editId="73D91913">
            <wp:extent cx="942975" cy="438150"/>
            <wp:effectExtent l="0" t="0" r="9525" b="0"/>
            <wp:docPr id="10" name="Рисунок 10" descr="Струг столя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Струг столярный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Струг столярный 45 мм.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DB8007" wp14:editId="7BCB4FAD">
            <wp:extent cx="942975" cy="381000"/>
            <wp:effectExtent l="0" t="0" r="9525" b="0"/>
            <wp:docPr id="11" name="Рисунок 11" descr="Струг столя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Струг столярный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Струг столярный Стенли 45 мм.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E4F505" wp14:editId="3C98BDF2">
            <wp:extent cx="942975" cy="581025"/>
            <wp:effectExtent l="0" t="0" r="9525" b="9525"/>
            <wp:docPr id="12" name="Рисунок 12" descr="Рубанок торцевой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Рубанок торцевой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Торцевой рубанок Стенли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B8D549" wp14:editId="27DB1063">
            <wp:extent cx="942975" cy="685800"/>
            <wp:effectExtent l="0" t="0" r="9525" b="0"/>
            <wp:docPr id="13" name="Рисунок 13" descr="Руба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Рубанок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универсальный, сталь, шлифованная подошва, 2 винта для установки лезвия и 1 зажимной винт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8B9B79" wp14:editId="40D82B67">
            <wp:extent cx="942975" cy="571500"/>
            <wp:effectExtent l="0" t="0" r="9525" b="0"/>
            <wp:docPr id="14" name="Рисунок 14" descr="Рубанок торцевой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Рубанок торцевой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торцевой Стенли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D4A9DD" wp14:editId="688544EC">
            <wp:extent cx="942975" cy="504825"/>
            <wp:effectExtent l="0" t="0" r="9525" b="9525"/>
            <wp:docPr id="15" name="Рисунок 15" descr="Рубанок торце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Рубанок торцевой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Стенли торцевой регулируемый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53B050" wp14:editId="299FDBBC">
            <wp:extent cx="942975" cy="428625"/>
            <wp:effectExtent l="0" t="0" r="9525" b="9525"/>
            <wp:docPr id="16" name="Рисунок 16" descr="Струг столярный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Струг столярный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Струг столярный 55mm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F040DA" wp14:editId="52F4AE8E">
            <wp:extent cx="942975" cy="752475"/>
            <wp:effectExtent l="0" t="0" r="9525" b="9525"/>
            <wp:docPr id="17" name="Рисунок 17" descr="Струг столярный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Струг столярный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Струг столярный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ADCEBE" wp14:editId="23E11FF3">
            <wp:extent cx="942975" cy="542925"/>
            <wp:effectExtent l="0" t="0" r="9525" b="9525"/>
            <wp:docPr id="18" name="Рисунок 18" descr="Рубанок торцевой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Рубанок торцевой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Стенли торцевой с малым углом наклона ножа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F09267" wp14:editId="732D67C9">
            <wp:extent cx="942975" cy="838200"/>
            <wp:effectExtent l="0" t="0" r="9525" b="0"/>
            <wp:docPr id="19" name="Рисунок 19" descr="Руба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Рубанок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Рубанок Стенли 50х245мм 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7DFBBD" wp14:editId="3E2F4373">
            <wp:extent cx="942975" cy="800100"/>
            <wp:effectExtent l="0" t="0" r="9525" b="0"/>
            <wp:docPr id="20" name="Рисунок 20" descr="Руба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Рубанок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C61D79" wp14:editId="54657403">
            <wp:extent cx="942975" cy="800100"/>
            <wp:effectExtent l="0" t="0" r="9525" b="0"/>
            <wp:docPr id="21" name="Рисунок 21" descr="Руба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Рубанок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W=45mm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2BC58A" wp14:editId="6D46062A">
            <wp:extent cx="942975" cy="790575"/>
            <wp:effectExtent l="0" t="0" r="9525" b="9525"/>
            <wp:docPr id="22" name="Рисунок 22" descr="Зензуб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Зензубель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Зензубель 29 мм Стенли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0B2AE5" wp14:editId="41797D71">
            <wp:extent cx="942975" cy="771525"/>
            <wp:effectExtent l="0" t="0" r="9525" b="9525"/>
            <wp:docPr id="23" name="Рисунок 23" descr="Зензубель (калевочник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Зензубель (калевочник)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Зензубель (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калевочник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), красный бук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DEA636" wp14:editId="0A9B392A">
            <wp:extent cx="942975" cy="990600"/>
            <wp:effectExtent l="0" t="0" r="9525" b="0"/>
            <wp:docPr id="24" name="Рисунок 24" descr="Рубанок торцевой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Рубанок торцевой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торцевой полностью регулируемый Стенли 1-12-020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C301EC" wp14:editId="092D8FEE">
            <wp:extent cx="942975" cy="685800"/>
            <wp:effectExtent l="0" t="0" r="9525" b="0"/>
            <wp:docPr id="25" name="Рисунок 25" descr="Рубанок деревянный      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Рубанок деревянный        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деревянный 230 мм (42 мм нож)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EE1612" wp14:editId="2CD18DE7">
            <wp:extent cx="942975" cy="685800"/>
            <wp:effectExtent l="0" t="0" r="9525" b="0"/>
            <wp:docPr id="26" name="Рисунок 26" descr="Рубанок деревянный       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Рубанок деревянный         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деревянный 230 мм (45 мм нож)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D040E6" wp14:editId="1F567107">
            <wp:extent cx="942975" cy="723900"/>
            <wp:effectExtent l="0" t="0" r="9525" b="0"/>
            <wp:docPr id="27" name="Рисунок 27" descr="Рубанок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Рубанок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Рубанок 240 мм 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AC9569" wp14:editId="15ECA2FB">
            <wp:extent cx="942975" cy="704850"/>
            <wp:effectExtent l="0" t="0" r="9525" b="0"/>
            <wp:docPr id="28" name="Рисунок 28" descr="Рубанок №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Рубанок № 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Стенли 50х245мм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5BD3ED" wp14:editId="63DE0862">
            <wp:extent cx="942975" cy="714375"/>
            <wp:effectExtent l="0" t="0" r="9525" b="9525"/>
            <wp:docPr id="29" name="Рисунок 29" descr="Рубанок столя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Рубанок столярный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Рубанок столярный Стенли 245 мм 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82A448" wp14:editId="26E53D9E">
            <wp:extent cx="942975" cy="638175"/>
            <wp:effectExtent l="0" t="0" r="9525" b="9525"/>
            <wp:docPr id="30" name="Рисунок 30" descr="Рубанок  №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Рубанок  №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Рубанок Стенли общего назначения для производства, строительных работ и чистовой обработки</w:t>
      </w:r>
    </w:p>
    <w:p w:rsidR="00D15F64" w:rsidRPr="00D15F64" w:rsidRDefault="00D15F64" w:rsidP="00D15F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06CCE4" wp14:editId="3EEF0ACA">
            <wp:extent cx="942975" cy="523875"/>
            <wp:effectExtent l="0" t="0" r="9525" b="9525"/>
            <wp:docPr id="31" name="Рисунок 31" descr="Рубанок столя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Рубанок столярный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ФУГАНОК </w:t>
      </w: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 для окончательного чистового строгания, выравнивания больших поверхностей и прифуговки (пригонки) отдельных деталей. Устроен как рубанок с двойным ножом, но длиннее его почти в три раза (имеет колодку длиной 600 мм). Нож фуганка имеет длину 180, ширину 60-65 мм.</w:t>
      </w:r>
    </w:p>
    <w:p w:rsidR="00D15F64" w:rsidRPr="00D15F64" w:rsidRDefault="00D15F64" w:rsidP="00D15F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43FBCF" wp14:editId="1B1FFF6E">
            <wp:extent cx="2371725" cy="1428750"/>
            <wp:effectExtent l="0" t="0" r="9525" b="0"/>
            <wp:docPr id="32" name="Рисунок 32" descr="фуганок руч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фуганок ручной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F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96E086" wp14:editId="78304C0B">
            <wp:extent cx="2381250" cy="1428750"/>
            <wp:effectExtent l="0" t="0" r="0" b="0"/>
            <wp:docPr id="33" name="Рисунок 33" descr="фуганок электриче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фуганок электрический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качественного строгания рубанок, фуганок и шерхебель нуждается в настройке.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настройки струга рубанка, фуганка, шерхебеля необходимо:</w:t>
      </w:r>
    </w:p>
    <w:p w:rsidR="00D15F64" w:rsidRPr="00D15F64" w:rsidRDefault="00D15F64" w:rsidP="00D15F6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повернуть струг подошвой вверх;</w:t>
      </w:r>
    </w:p>
    <w:p w:rsidR="00D15F64" w:rsidRPr="00D15F64" w:rsidRDefault="00D15F64" w:rsidP="00D15F6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выдвинуть режущую кромку ножа на нужную величину и без перекоса, то есть параллельно плоскости подошвы (у рубанка 0,3—0,5 мм</w:t>
      </w:r>
      <w:proofErr w:type="gram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шерхебеля до 3 мм);</w:t>
      </w:r>
    </w:p>
    <w:p w:rsidR="00D15F64" w:rsidRPr="00D15F64" w:rsidRDefault="00D15F64" w:rsidP="00D15F6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измерить высоту выдвинутой кромки можно с помощью линейки или специального приспособления. </w:t>
      </w:r>
      <w:proofErr w:type="gram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(Настраиваю рубанок вместе с учащимися и обращаю внимание на разницу в креплении ножа с деревянной колодочкой и металлической колодочкой.</w:t>
      </w:r>
      <w:proofErr w:type="gram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Заостряю внимание учащихся на то, что при заклинивании ножа он немного перемещается вместе с клином, поэтому выставлять нож перед заклиниванием следует на меньшую высоту. Перекос ножа при установке устраняется нанесением ударов по бокам ножа. В стругах с металлической колодкой металлический нож зажимается винтом и является одновременно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стружколомателем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Засорившееся металлом отверстие на подошве очищают, вытягивают стружку вверх или проталкивая ее тонкой щеткой.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безопасности при настройке струга.</w:t>
      </w:r>
    </w:p>
    <w:p w:rsidR="00D15F64" w:rsidRPr="00D15F64" w:rsidRDefault="00D15F64" w:rsidP="00D15F6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выталкивать засорившуюся стружку со стороны режущей кромки;</w:t>
      </w:r>
    </w:p>
    <w:p w:rsidR="00D15F64" w:rsidRPr="00D15F64" w:rsidRDefault="00D15F64" w:rsidP="00D15F6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руки от ран и порезов металлической стружкой; не сметать стружку руками.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IV. Практическая работа.</w:t>
      </w:r>
    </w:p>
    <w:p w:rsidR="00D15F64" w:rsidRPr="00D15F64" w:rsidRDefault="00D15F64" w:rsidP="00D15F6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Разобрать выданные учителем струги.</w:t>
      </w:r>
    </w:p>
    <w:p w:rsidR="00D15F64" w:rsidRPr="00D15F64" w:rsidRDefault="00D15F64" w:rsidP="00D15F6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Настроить режущую кромку ножа и закрепить нож.</w:t>
      </w:r>
    </w:p>
    <w:p w:rsidR="00D15F64" w:rsidRPr="00D15F64" w:rsidRDefault="00D15F64" w:rsidP="00D15F6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Обменяться стругами в парах между собой; найти друг у друга ошибки, допущенные при настройке; обсудить их и устранить совместно.</w:t>
      </w:r>
    </w:p>
    <w:p w:rsidR="00D15F64" w:rsidRPr="00D15F64" w:rsidRDefault="00D15F64" w:rsidP="00D15F6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строгание выданных учителем брусков.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V. Итог урока.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учащимся для закрепления урока.</w:t>
      </w:r>
    </w:p>
    <w:p w:rsidR="00D15F64" w:rsidRPr="00D15F64" w:rsidRDefault="00D15F64" w:rsidP="00D15F6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должна располагаться режущая кромка у рубанка и фуганка?</w:t>
      </w:r>
    </w:p>
    <w:p w:rsidR="00D15F64" w:rsidRPr="00D15F64" w:rsidRDefault="00D15F64" w:rsidP="00D15F6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правильно выдвинуть лезвие рубанка?</w:t>
      </w:r>
    </w:p>
    <w:p w:rsidR="00D15F64" w:rsidRPr="00D15F64" w:rsidRDefault="00D15F64" w:rsidP="00D15F6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нельзя выталкивать засорившуюся стружку со стороны режущей кромки?</w:t>
      </w:r>
    </w:p>
    <w:p w:rsidR="00D15F64" w:rsidRPr="00D15F64" w:rsidRDefault="00D15F64" w:rsidP="00D15F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15F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VI. Заключительное слово учителя.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у вас было одно, материал один и тот же, средства труда (инструменты) одинаковые, а при сравнении выполненной работы мы обнаружили, что все они разные.</w:t>
      </w:r>
    </w:p>
    <w:p w:rsidR="00D15F64" w:rsidRPr="00D15F64" w:rsidRDefault="00D15F64" w:rsidP="00D15F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чем это свидетельствует? Это свидетельствует о третьем слагаемом мастерства — индивидуальном стиле. Ведь что такое процесс труда для человека? Определенная совокупность операций. Чтобы выполнить их, надо произвести некоторые движения. Эти движения не задаются точно, </w:t>
      </w:r>
      <w:proofErr w:type="spellStart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одинако</w:t>
      </w:r>
      <w:proofErr w:type="spellEnd"/>
      <w:r w:rsidRPr="00D1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повторяться у всех людей они не могут, наличие у каждого из вас разных умений и навыков. Поэтому может быть много вариантов исполнения одной и той операции. Нахождение оптимального варианта действия и воспроизводство его наилучшим образом в условиях заданной технологии и есть мастерское исполнение труда, достичь которого помогают производственный опыт человека, его смекалка, техническая выручка, воля. Будем к этому стремиться. Стараться выполнить работу с наивысшей производительностью и наименьшими затратами энергии.</w:t>
      </w:r>
    </w:p>
    <w:p w:rsidR="00C56B6A" w:rsidRDefault="00C56B6A"/>
    <w:sectPr w:rsidR="00C56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D8F"/>
    <w:multiLevelType w:val="multilevel"/>
    <w:tmpl w:val="8C24D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B312B1"/>
    <w:multiLevelType w:val="multilevel"/>
    <w:tmpl w:val="AC88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7816E0"/>
    <w:multiLevelType w:val="multilevel"/>
    <w:tmpl w:val="956CC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79461EB"/>
    <w:multiLevelType w:val="multilevel"/>
    <w:tmpl w:val="A4F4D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C085E"/>
    <w:multiLevelType w:val="multilevel"/>
    <w:tmpl w:val="67B60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B725B0"/>
    <w:multiLevelType w:val="multilevel"/>
    <w:tmpl w:val="29AE5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B4173B"/>
    <w:multiLevelType w:val="multilevel"/>
    <w:tmpl w:val="EEFA8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F64"/>
    <w:rsid w:val="005A5D1E"/>
    <w:rsid w:val="00C56B6A"/>
    <w:rsid w:val="00D1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F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F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6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hyperlink" Target="http://festival.1september.ru/articles/subjects/13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uthors/228-075-496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1443</Words>
  <Characters>8231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Настройка рубанков</dc:title>
  <dc:creator>Эдуард Гордеев</dc:creator>
  <cp:lastModifiedBy>Эдуард</cp:lastModifiedBy>
  <cp:revision>2</cp:revision>
  <dcterms:created xsi:type="dcterms:W3CDTF">2012-11-12T19:58:00Z</dcterms:created>
  <dcterms:modified xsi:type="dcterms:W3CDTF">2012-11-12T20:00:00Z</dcterms:modified>
</cp:coreProperties>
</file>